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1E" w:rsidRDefault="00BE0EC6" w:rsidP="0046021E">
      <w:pPr>
        <w:pBdr>
          <w:bottom w:val="single" w:sz="18" w:space="1" w:color="009CBC"/>
        </w:pBdr>
        <w:jc w:val="center"/>
        <w:rPr>
          <w:rFonts w:ascii="Lato" w:hAnsi="Lato"/>
          <w:b/>
          <w:sz w:val="28"/>
          <w:shd w:val="clear" w:color="auto" w:fill="FFFFFF"/>
        </w:rPr>
      </w:pPr>
      <w:r>
        <w:rPr>
          <w:rFonts w:ascii="Lato" w:hAnsi="Lato"/>
          <w:b/>
          <w:sz w:val="28"/>
          <w:shd w:val="clear" w:color="auto" w:fill="FFFFFF"/>
        </w:rPr>
        <w:t>PLAN DE GESTIÓN MEDIO AMBIENTAL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7"/>
        <w:gridCol w:w="2694"/>
        <w:gridCol w:w="2232"/>
      </w:tblGrid>
      <w:tr w:rsidR="00BE0EC6" w:rsidRPr="00BE0EC6" w:rsidTr="00BE0EC6">
        <w:tc>
          <w:tcPr>
            <w:tcW w:w="2263" w:type="dxa"/>
            <w:shd w:val="clear" w:color="auto" w:fill="009CBC"/>
          </w:tcPr>
          <w:p w:rsidR="00BE0EC6" w:rsidRPr="00BE0EC6" w:rsidRDefault="00BE0EC6" w:rsidP="00BE0EC6">
            <w:pPr>
              <w:spacing w:before="60" w:after="60"/>
              <w:rPr>
                <w:rFonts w:ascii="Lato" w:hAnsi="Lato"/>
                <w:b/>
                <w:color w:val="FFFFFF" w:themeColor="background1"/>
                <w:sz w:val="24"/>
                <w:shd w:val="clear" w:color="auto" w:fill="FFFFFF"/>
              </w:rPr>
            </w:pPr>
            <w:r w:rsidRPr="00BE0EC6">
              <w:rPr>
                <w:rFonts w:ascii="Lato" w:hAnsi="Lato"/>
                <w:b/>
                <w:color w:val="FFFFFF" w:themeColor="background1"/>
                <w:sz w:val="24"/>
                <w:shd w:val="clear" w:color="auto" w:fill="009CBC"/>
              </w:rPr>
              <w:t>Nombre del puerto</w:t>
            </w:r>
          </w:p>
        </w:tc>
        <w:tc>
          <w:tcPr>
            <w:tcW w:w="6237" w:type="dxa"/>
          </w:tcPr>
          <w:p w:rsidR="00BE0EC6" w:rsidRPr="00BE0EC6" w:rsidRDefault="00BE0EC6" w:rsidP="00BE0EC6">
            <w:pPr>
              <w:spacing w:before="60" w:after="60"/>
              <w:rPr>
                <w:rFonts w:ascii="Lato" w:hAnsi="Lato"/>
                <w:sz w:val="24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009CBC"/>
          </w:tcPr>
          <w:p w:rsidR="00BE0EC6" w:rsidRPr="00BE0EC6" w:rsidRDefault="00BE0EC6" w:rsidP="00BE0EC6">
            <w:pPr>
              <w:spacing w:before="60" w:after="60"/>
              <w:rPr>
                <w:rFonts w:ascii="Lato" w:hAnsi="Lato"/>
                <w:b/>
                <w:color w:val="FFFFFF" w:themeColor="background1"/>
                <w:sz w:val="24"/>
                <w:shd w:val="clear" w:color="auto" w:fill="FFFFFF"/>
              </w:rPr>
            </w:pPr>
            <w:r w:rsidRPr="00BE0EC6">
              <w:rPr>
                <w:rFonts w:ascii="Lato" w:hAnsi="Lato"/>
                <w:b/>
                <w:color w:val="FFFFFF" w:themeColor="background1"/>
                <w:sz w:val="24"/>
                <w:shd w:val="clear" w:color="auto" w:fill="009CBC"/>
              </w:rPr>
              <w:t>Fecha de actualización</w:t>
            </w:r>
          </w:p>
        </w:tc>
        <w:tc>
          <w:tcPr>
            <w:tcW w:w="2232" w:type="dxa"/>
          </w:tcPr>
          <w:p w:rsidR="00BE0EC6" w:rsidRPr="00BE0EC6" w:rsidRDefault="00BE0EC6" w:rsidP="00BE0EC6">
            <w:pPr>
              <w:spacing w:before="60" w:after="60"/>
              <w:rPr>
                <w:rFonts w:ascii="Lato" w:hAnsi="Lato"/>
                <w:sz w:val="24"/>
                <w:shd w:val="clear" w:color="auto" w:fill="FFFFFF"/>
              </w:rPr>
            </w:pPr>
            <w:r w:rsidRPr="00BE0EC6">
              <w:rPr>
                <w:rFonts w:ascii="Lato" w:hAnsi="Lato"/>
                <w:sz w:val="24"/>
                <w:shd w:val="clear" w:color="auto" w:fill="FFFFFF"/>
              </w:rPr>
              <w:t>Enero 2023</w:t>
            </w:r>
          </w:p>
        </w:tc>
      </w:tr>
    </w:tbl>
    <w:p w:rsidR="00BE0EC6" w:rsidRDefault="00BE0EC6" w:rsidP="00BE0EC6">
      <w:pPr>
        <w:rPr>
          <w:rFonts w:ascii="Lato" w:hAnsi="Lato"/>
          <w:b/>
          <w:sz w:val="28"/>
          <w:shd w:val="clear" w:color="auto" w:fill="FFFFFF"/>
        </w:rPr>
      </w:pP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2268"/>
        <w:gridCol w:w="2552"/>
        <w:gridCol w:w="1134"/>
        <w:gridCol w:w="1417"/>
        <w:gridCol w:w="1418"/>
      </w:tblGrid>
      <w:tr w:rsidR="00BE0EC6" w:rsidRPr="00BE0EC6" w:rsidTr="00622474">
        <w:trPr>
          <w:cantSplit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CBC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jc w:val="center"/>
              <w:rPr>
                <w:rFonts w:ascii="Lato" w:eastAsia="Lato" w:hAnsi="Lato" w:cs="Lato"/>
                <w:color w:val="FFFFFF" w:themeColor="background1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OBJETIVO GENERAL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CBC"/>
            <w:vAlign w:val="center"/>
          </w:tcPr>
          <w:p w:rsidR="00BE0EC6" w:rsidRPr="00BE0EC6" w:rsidRDefault="00BE0EC6" w:rsidP="00BE0EC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Medida/acción</w:t>
            </w:r>
          </w:p>
          <w:p w:rsidR="00BE0EC6" w:rsidRPr="00BE0EC6" w:rsidRDefault="00BE0EC6" w:rsidP="00BE0EC6">
            <w:pPr>
              <w:spacing w:before="60" w:after="60"/>
              <w:ind w:hanging="2"/>
              <w:jc w:val="center"/>
              <w:rPr>
                <w:rFonts w:ascii="Lato" w:eastAsia="Lato" w:hAnsi="Lato" w:cs="Lato"/>
                <w:color w:val="FFFFFF" w:themeColor="background1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(cuantificada y localizada en el puerto)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CBC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jc w:val="center"/>
              <w:rPr>
                <w:rFonts w:ascii="Lato" w:eastAsia="Lato" w:hAnsi="Lato" w:cs="Lato"/>
                <w:color w:val="FFFFFF" w:themeColor="background1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Argumentación de la mejora ambiental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CBC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jc w:val="center"/>
              <w:rPr>
                <w:rFonts w:ascii="Lato" w:eastAsia="Lato" w:hAnsi="Lato" w:cs="Lato"/>
                <w:color w:val="FFFFFF" w:themeColor="background1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Fuente verificación (Facturas de adquisició</w:t>
            </w:r>
            <w:r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n de materiales e instalación, i</w:t>
            </w:r>
            <w:r w:rsidRPr="00BE0EC6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mágenes</w:t>
            </w:r>
            <w:r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..</w:t>
            </w:r>
            <w:r w:rsidRPr="00BE0EC6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CBC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jc w:val="center"/>
              <w:rPr>
                <w:rFonts w:ascii="Lato" w:eastAsia="Lato" w:hAnsi="Lato" w:cs="Lato"/>
                <w:color w:val="FFFFFF" w:themeColor="background1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Fecha de propuesta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CBC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jc w:val="center"/>
              <w:rPr>
                <w:rFonts w:ascii="Lato" w:eastAsia="Lato" w:hAnsi="Lato" w:cs="Lato"/>
                <w:color w:val="FFFFFF" w:themeColor="background1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Persona responsable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CBC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jc w:val="center"/>
              <w:rPr>
                <w:rFonts w:ascii="Lato" w:eastAsia="Lato" w:hAnsi="Lato" w:cs="Lato"/>
                <w:color w:val="FFFFFF" w:themeColor="background1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Estado: Finalizado/ % Ejecutado</w:t>
            </w:r>
          </w:p>
        </w:tc>
      </w:tr>
      <w:tr w:rsidR="00BE0EC6" w:rsidRPr="00BE0EC6" w:rsidTr="00622474">
        <w:trPr>
          <w:cantSplit/>
          <w:trHeight w:val="5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b/>
                <w:sz w:val="20"/>
                <w:szCs w:val="20"/>
              </w:rPr>
              <w:t>Reducción del consumo energético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Cambio de bombillas por LED en las oficinas.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79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Renovación de luminarias convencionales por luminarias de bajo consumo.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Sustitución de luces de posicionamiento de boyas por luces led.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Instalación de boyas de posicionamiento con luces alimentadas con paneles solares.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Instalación de detectores de presencia en zonas comunes.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65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Sustitución de electrodomésticos antiguos tales como neveras o lavadoras por electrodomésticos con certificación </w:t>
            </w:r>
            <w:r w:rsidRPr="00BE0EC6">
              <w:rPr>
                <w:rFonts w:ascii="Lato" w:eastAsia="Lato" w:hAnsi="Lato" w:cs="Lato"/>
                <w:sz w:val="20"/>
                <w:szCs w:val="20"/>
              </w:rPr>
              <w:t>energética A +</w:t>
            </w: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Instalación de panel de energía solar térmica para el A.C.S</w:t>
            </w:r>
          </w:p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Instalación de panel de energía fotovoltaica.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Sustitución del sistema de climatización (aire acondicionado y calefacción) por sistema más eficiente energéticamente.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Mejorar el aislamiento térmico de los edificios.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Instalación de contadores individuales de consumo eléctrico en las torretas de los pantalanes.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 xml:space="preserve">Eliminación de estufas </w:t>
            </w:r>
            <w:proofErr w:type="spellStart"/>
            <w:r w:rsidRPr="00BE0EC6">
              <w:rPr>
                <w:rFonts w:ascii="Lato" w:eastAsia="Lato" w:hAnsi="Lato" w:cs="Lato"/>
                <w:sz w:val="20"/>
                <w:szCs w:val="20"/>
              </w:rPr>
              <w:t>tipo“seta</w:t>
            </w:r>
            <w:proofErr w:type="spellEnd"/>
            <w:r w:rsidRPr="00BE0EC6">
              <w:rPr>
                <w:rFonts w:ascii="Lato" w:eastAsia="Lato" w:hAnsi="Lato" w:cs="Lato"/>
                <w:sz w:val="20"/>
                <w:szCs w:val="20"/>
              </w:rPr>
              <w:t>” en la cafetería-restaurante.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 xml:space="preserve">Instalación equipo de </w:t>
            </w:r>
            <w:proofErr w:type="spellStart"/>
            <w:r w:rsidRPr="00BE0EC6">
              <w:rPr>
                <w:rFonts w:ascii="Lato" w:eastAsia="Lato" w:hAnsi="Lato" w:cs="Lato"/>
                <w:sz w:val="20"/>
                <w:szCs w:val="20"/>
              </w:rPr>
              <w:t>aerotermia</w:t>
            </w:r>
            <w:proofErr w:type="spellEnd"/>
            <w:r w:rsidRPr="00BE0EC6">
              <w:rPr>
                <w:rFonts w:ascii="Lato" w:eastAsia="Lato" w:hAnsi="Lato" w:cs="Lato"/>
                <w:sz w:val="20"/>
                <w:szCs w:val="20"/>
              </w:rPr>
              <w:t xml:space="preserve"> o sistemas que consuman biomasa para </w:t>
            </w:r>
            <w:proofErr w:type="spellStart"/>
            <w:r w:rsidRPr="00BE0EC6">
              <w:rPr>
                <w:rFonts w:ascii="Lato" w:eastAsia="Lato" w:hAnsi="Lato" w:cs="Lato"/>
                <w:sz w:val="20"/>
                <w:szCs w:val="20"/>
              </w:rPr>
              <w:t>calefactar</w:t>
            </w:r>
            <w:proofErr w:type="spellEnd"/>
            <w:r w:rsidRPr="00BE0EC6">
              <w:rPr>
                <w:rFonts w:ascii="Lato" w:eastAsia="Lato" w:hAnsi="Lato" w:cs="Lato"/>
                <w:sz w:val="20"/>
                <w:szCs w:val="20"/>
              </w:rPr>
              <w:t xml:space="preserve"> o proveer A.C.S.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Instalación de sistemas que reduzcan la insolación en zonas con climatización (toldos, persianas, pérgolas, adhesivos tintados, etc.)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12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Instalación de un sistema de recuperación de calor en los sistemas de refrigeración, ventiladores y tuberías de aguas residuales de los baños.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622474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b/>
                <w:sz w:val="20"/>
                <w:szCs w:val="20"/>
              </w:rPr>
              <w:t>Promoción de la movilidad sostenible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Instalación de un punto de recarga para vehículos eléctricos.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Adquisición de vehículos eléctricos para los desplazamientos de los trabajadores del puerto que sustituyan a los que consumen combustibles fósiles.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Conseguir que se establezca una parada de alguna línea de autobús urbano, cerca del puerto.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8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622474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622474"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>Reducción de residuos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Instalación de fuentes de agua potable disponibles para el público y el personal del puerto.</w:t>
            </w:r>
          </w:p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92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 xml:space="preserve">Eliminación de las máquinas de </w:t>
            </w:r>
            <w:proofErr w:type="spellStart"/>
            <w:r w:rsidRPr="00BE0EC6">
              <w:rPr>
                <w:rFonts w:ascii="Lato" w:eastAsia="Lato" w:hAnsi="Lato" w:cs="Lato"/>
                <w:sz w:val="20"/>
                <w:szCs w:val="20"/>
              </w:rPr>
              <w:t>Vending</w:t>
            </w:r>
            <w:proofErr w:type="spellEnd"/>
            <w:r w:rsidRPr="00BE0EC6">
              <w:rPr>
                <w:rFonts w:ascii="Lato" w:eastAsia="Lato" w:hAnsi="Lato" w:cs="Lato"/>
                <w:sz w:val="20"/>
                <w:szCs w:val="20"/>
              </w:rPr>
              <w:t xml:space="preserve"> de bebidas con envases de plástico.</w:t>
            </w:r>
          </w:p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8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Adquisición de papeleras/boyas marinas que recogen los residuos flotantes.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8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Implementación de la recogida selectiva y correcta gestión de los residuos de pesca. (plomo, Nylon, etc.)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Registro de la cantidad anual recogida.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139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 xml:space="preserve">Incluir en los pliegos de los contratos de obras de mejora, el uso de </w:t>
            </w: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pinturas y  barnices ecológicos, sin compuestos volátiles para fachadas e interiores.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Copia de la contrata del servicio de mantenimiento en que se establezca esta condición.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15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 xml:space="preserve">Incluir en los pliegos de los contratos del servicio de limpieza el uso de </w:t>
            </w: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jabón o detergentes ecológicos para la limpieza de las instalaciones.</w:t>
            </w:r>
          </w:p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Copia de la contrata del servicio de limpieza en que se establezca esta condición.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9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0EC6" w:rsidRPr="00622474" w:rsidRDefault="00BE0EC6" w:rsidP="00622474">
            <w:pPr>
              <w:pBdr>
                <w:top w:val="nil"/>
                <w:left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Reducción del consumo de Agua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Instalación de dispositivos de ahorro de agua en duchas y grifos. (Pulsadores, reductores de caudal,  </w:t>
            </w:r>
            <w:proofErr w:type="spellStart"/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perlizadores</w:t>
            </w:r>
            <w:proofErr w:type="spellEnd"/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o atomizadores)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1122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Sustitución de váteres antiguos por váteres con opción de dos descargas (3-6 litros).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713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Instalación de contadores individuales de consumo en las torretas de los pantalanes.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713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Instalación de reductores de presión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1036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Adquisición de pistolas de agua a presión para las torretas de los pantalanes y venta/cesión a los </w:t>
            </w:r>
            <w:proofErr w:type="spellStart"/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amarristas</w:t>
            </w:r>
            <w:proofErr w:type="spellEnd"/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a precio de coste.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1041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Instalación de sistemas de riego eficiente, por ejemplo, riego por goteo.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1036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Instalación de sistemas que permitan la recogida y almacenamiento de agua de lluvia.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103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Eliminación zonas verdes de alto consumo hídrico (césped) y su sustitución por diferentes alternativas.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127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Protección de la Biodiversid</w:t>
            </w:r>
            <w:bookmarkStart w:id="0" w:name="_GoBack"/>
            <w:bookmarkEnd w:id="0"/>
            <w:r w:rsidRPr="00BE0E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Colaboración con Organizaciones que ayuden en la conservación de la biodiversidad (ONG, Universidades): </w:t>
            </w: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ab/>
            </w:r>
          </w:p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-Cesión de amarres.</w:t>
            </w:r>
          </w:p>
          <w:p w:rsidR="00BE0EC6" w:rsidRPr="00BE0EC6" w:rsidRDefault="00BE0EC6" w:rsidP="00BE0EC6">
            <w:pPr>
              <w:tabs>
                <w:tab w:val="left" w:pos="0"/>
                <w:tab w:val="left" w:pos="705"/>
                <w:tab w:val="left" w:pos="1412"/>
                <w:tab w:val="left" w:pos="2120"/>
                <w:tab w:val="left" w:pos="2827"/>
                <w:tab w:val="left" w:pos="3535"/>
                <w:tab w:val="left" w:pos="4242"/>
                <w:tab w:val="left" w:pos="4950"/>
                <w:tab w:val="left" w:pos="5657"/>
                <w:tab w:val="left" w:pos="6365"/>
                <w:tab w:val="left" w:pos="7072"/>
                <w:tab w:val="left" w:pos="7780"/>
                <w:tab w:val="left" w:pos="8487"/>
                <w:tab w:val="left" w:pos="9194"/>
                <w:tab w:val="left" w:pos="9902"/>
                <w:tab w:val="left" w:pos="10610"/>
                <w:tab w:val="left" w:pos="11317"/>
                <w:tab w:val="left" w:pos="12025"/>
                <w:tab w:val="left" w:pos="12732"/>
                <w:tab w:val="left" w:pos="13440"/>
                <w:tab w:val="left" w:pos="14147"/>
                <w:tab w:val="left" w:pos="14150"/>
                <w:tab w:val="left" w:pos="14857"/>
                <w:tab w:val="left" w:pos="15564"/>
                <w:tab w:val="left" w:pos="16272"/>
                <w:tab w:val="left" w:pos="16980"/>
              </w:tabs>
              <w:spacing w:before="60" w:after="60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-Instalación de infraestructuras relacionadas con la gestión de animales rescatados.</w:t>
            </w:r>
          </w:p>
          <w:p w:rsidR="00BE0EC6" w:rsidRPr="00BE0EC6" w:rsidRDefault="00BE0EC6" w:rsidP="00BE0EC6">
            <w:pPr>
              <w:tabs>
                <w:tab w:val="left" w:pos="0"/>
                <w:tab w:val="left" w:pos="705"/>
                <w:tab w:val="left" w:pos="1412"/>
                <w:tab w:val="left" w:pos="2120"/>
                <w:tab w:val="left" w:pos="2827"/>
                <w:tab w:val="left" w:pos="3535"/>
                <w:tab w:val="left" w:pos="4242"/>
                <w:tab w:val="left" w:pos="4950"/>
                <w:tab w:val="left" w:pos="5657"/>
                <w:tab w:val="left" w:pos="6365"/>
                <w:tab w:val="left" w:pos="7072"/>
                <w:tab w:val="left" w:pos="7780"/>
                <w:tab w:val="left" w:pos="8487"/>
                <w:tab w:val="left" w:pos="9194"/>
                <w:tab w:val="left" w:pos="9902"/>
                <w:tab w:val="left" w:pos="10610"/>
                <w:tab w:val="left" w:pos="11317"/>
                <w:tab w:val="left" w:pos="12025"/>
                <w:tab w:val="left" w:pos="12732"/>
                <w:tab w:val="left" w:pos="13440"/>
                <w:tab w:val="left" w:pos="14147"/>
                <w:tab w:val="left" w:pos="14150"/>
                <w:tab w:val="left" w:pos="14857"/>
                <w:tab w:val="left" w:pos="15564"/>
                <w:tab w:val="left" w:pos="16272"/>
                <w:tab w:val="left" w:pos="16980"/>
              </w:tabs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-Cesión de las aguas del puerto como objeto de estudio (catálogos, especies invasoras, etc.)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126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Instalación de boyas ecológicas  (respetuosas con las praderas de fanerógamas submarinas) para el amarre en fondos protegidos.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1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Sustitución de luminaria exterior por luminaria que proyecte la luz hacia el suelo para reducir la contaminación lumínica y evitar molestias a la fauna.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1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sz w:val="20"/>
                <w:szCs w:val="20"/>
              </w:rPr>
              <w:t>Incluir en los pliegos de las empresas concesionarias del servicio de jardinería el uso de fertilizantes y pesticidas naturales o ecológicos en las zonas ajardinadas.</w:t>
            </w:r>
          </w:p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Copia de la contrata del servicio de jardinería en que se establezca esta condición.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1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Lucha contra el cambio climático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Calcular la huella de carbono del puerto a través de un sistema de medición reconocido.</w:t>
            </w:r>
          </w:p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Resultado del cálculo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1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Reforestación (</w:t>
            </w:r>
            <w:r w:rsidRPr="00BE0EC6">
              <w:rPr>
                <w:rFonts w:ascii="Lato" w:eastAsia="Lato" w:hAnsi="Lato" w:cs="Lato"/>
                <w:sz w:val="20"/>
                <w:szCs w:val="20"/>
              </w:rPr>
              <w:t xml:space="preserve">con árboles) de las zonas verdes del puerto con especies autóctonas o zonas naturales a modo de sumidero de CO2.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Proyecto de plantación y fotos.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1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Colaborar con plantaciones de árboles en zonas verdes o zonas naturales fuera del puerto. Incluir en el proyecto medidas de mantenimiento de las plantaciones para los años venideros.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Proyecto de reforestación con fotos de la plantación.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E0EC6" w:rsidRPr="00BE0EC6" w:rsidTr="00622474">
        <w:trPr>
          <w:cantSplit/>
          <w:trHeight w:val="1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E0EC6">
              <w:rPr>
                <w:rFonts w:ascii="Lato" w:eastAsia="Lato" w:hAnsi="Lato" w:cs="Lato"/>
                <w:color w:val="000000"/>
                <w:sz w:val="20"/>
                <w:szCs w:val="20"/>
              </w:rPr>
              <w:t>Reducción de las emisiones de CO2 del puerto, a partir del cálculo de la huella de carbono y la compra de certificados.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EC6" w:rsidRPr="00BE0EC6" w:rsidRDefault="00BE0EC6" w:rsidP="00BE0EC6">
            <w:pPr>
              <w:spacing w:before="60" w:after="60"/>
              <w:ind w:hanging="2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:rsidR="00BE0EC6" w:rsidRDefault="00BE0EC6" w:rsidP="00BE0EC6">
      <w:pPr>
        <w:ind w:hanging="2"/>
        <w:jc w:val="center"/>
      </w:pPr>
    </w:p>
    <w:p w:rsidR="00BE0EC6" w:rsidRPr="00990AC2" w:rsidRDefault="00BE0EC6" w:rsidP="00BE0EC6">
      <w:pPr>
        <w:rPr>
          <w:rFonts w:ascii="Lato" w:hAnsi="Lato"/>
          <w:b/>
          <w:sz w:val="28"/>
          <w:shd w:val="clear" w:color="auto" w:fill="FFFFFF"/>
        </w:rPr>
      </w:pPr>
    </w:p>
    <w:sectPr w:rsidR="00BE0EC6" w:rsidRPr="00990AC2" w:rsidSect="00CD3CD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701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CF" w:rsidRDefault="00E457CF" w:rsidP="00DD0D7A">
      <w:pPr>
        <w:spacing w:after="0" w:line="240" w:lineRule="auto"/>
      </w:pPr>
      <w:r>
        <w:separator/>
      </w:r>
    </w:p>
  </w:endnote>
  <w:endnote w:type="continuationSeparator" w:id="0">
    <w:p w:rsidR="00E457CF" w:rsidRDefault="00E457CF" w:rsidP="00DD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B4" w:rsidRPr="00DE54DB" w:rsidRDefault="00085442" w:rsidP="00DE54DB">
    <w:pPr>
      <w:pStyle w:val="Piedepgina"/>
      <w:tabs>
        <w:tab w:val="clear" w:pos="8504"/>
        <w:tab w:val="right" w:pos="7938"/>
      </w:tabs>
    </w:pPr>
    <w:r w:rsidRPr="00DD0D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937EDC" wp14:editId="0D7692D2">
              <wp:simplePos x="0" y="0"/>
              <wp:positionH relativeFrom="page">
                <wp:posOffset>10131425</wp:posOffset>
              </wp:positionH>
              <wp:positionV relativeFrom="page">
                <wp:align>bottom</wp:align>
              </wp:positionV>
              <wp:extent cx="46800" cy="792000"/>
              <wp:effectExtent l="0" t="0" r="0" b="82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461A5" id="Rectángulo 1" o:spid="_x0000_s1026" style="position:absolute;margin-left:797.75pt;margin-top:0;width:3.7pt;height:62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" fillcolor="#093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DB" w:rsidRDefault="003B4350" w:rsidP="00954D47">
    <w:pPr>
      <w:pStyle w:val="Piedepgina"/>
      <w:tabs>
        <w:tab w:val="clear" w:pos="8504"/>
      </w:tabs>
      <w:spacing w:after="60"/>
      <w:jc w:val="right"/>
    </w:pPr>
    <w:r w:rsidRPr="00DD0D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4FBF9BC" wp14:editId="31A884BA">
              <wp:simplePos x="0" y="0"/>
              <wp:positionH relativeFrom="page">
                <wp:posOffset>6979285</wp:posOffset>
              </wp:positionH>
              <wp:positionV relativeFrom="margin">
                <wp:posOffset>8639810</wp:posOffset>
              </wp:positionV>
              <wp:extent cx="46800" cy="792000"/>
              <wp:effectExtent l="0" t="0" r="0" b="825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769FB8" id="Rectángulo 9" o:spid="_x0000_s1026" style="position:absolute;margin-left:549.55pt;margin-top:680.3pt;width:3.7pt;height:62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" fillcolor="#093" stroked="f" strokeweight="1pt">
              <w10:wrap anchorx="page" anchory="margin"/>
            </v:rect>
          </w:pict>
        </mc:Fallback>
      </mc:AlternateContent>
    </w:r>
    <w:r w:rsidR="00DE54DB">
      <w:tab/>
    </w:r>
    <w:r w:rsidR="00DE54DB">
      <w:tab/>
    </w:r>
    <w:r w:rsidR="00DE54DB">
      <w:rPr>
        <w:noProof/>
        <w:lang w:eastAsia="es-ES"/>
      </w:rPr>
      <w:drawing>
        <wp:inline distT="0" distB="0" distL="0" distR="0" wp14:anchorId="0A62A5B2" wp14:editId="057B4468">
          <wp:extent cx="1557728" cy="333375"/>
          <wp:effectExtent l="0" t="0" r="444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illa Logos Programas ADEA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06"/>
                  <a:stretch/>
                </pic:blipFill>
                <pic:spPr bwMode="auto">
                  <a:xfrm>
                    <a:off x="0" y="0"/>
                    <a:ext cx="1557728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54D47">
      <w:rPr>
        <w:noProof/>
        <w:lang w:eastAsia="es-ES"/>
      </w:rPr>
      <w:drawing>
        <wp:inline distT="0" distB="0" distL="0" distR="0" wp14:anchorId="63F96469" wp14:editId="6CA99677">
          <wp:extent cx="303530" cy="323850"/>
          <wp:effectExtent l="0" t="0" r="1270" b="0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54DB" w:rsidRDefault="00DE54DB" w:rsidP="003B4350">
    <w:pPr>
      <w:pStyle w:val="Piedepgina"/>
      <w:pBdr>
        <w:top w:val="single" w:sz="4" w:space="1" w:color="009CBC"/>
      </w:pBdr>
      <w:tabs>
        <w:tab w:val="clear" w:pos="8504"/>
      </w:tabs>
      <w:ind w:right="-1"/>
      <w:jc w:val="right"/>
    </w:pPr>
    <w:r>
      <w:rPr>
        <w:rFonts w:ascii="Lato" w:hAnsi="Lato"/>
        <w:color w:val="009CBC"/>
      </w:rPr>
      <w:tab/>
    </w:r>
    <w:r w:rsidRPr="00085442">
      <w:rPr>
        <w:rFonts w:ascii="Lato" w:hAnsi="Lato"/>
        <w:color w:val="009CBC"/>
        <w:sz w:val="20"/>
      </w:rPr>
      <w:t xml:space="preserve">Calle General </w:t>
    </w:r>
    <w:proofErr w:type="spellStart"/>
    <w:r w:rsidRPr="00085442">
      <w:rPr>
        <w:rFonts w:ascii="Lato" w:hAnsi="Lato"/>
        <w:color w:val="009CBC"/>
        <w:sz w:val="20"/>
      </w:rPr>
      <w:t>Lacy</w:t>
    </w:r>
    <w:proofErr w:type="spellEnd"/>
    <w:r w:rsidRPr="00085442">
      <w:rPr>
        <w:rFonts w:ascii="Lato" w:hAnsi="Lato"/>
        <w:color w:val="009CBC"/>
        <w:sz w:val="20"/>
      </w:rPr>
      <w:t xml:space="preserve">, 3. Portal 1, 1ºB – 28045 – Madrid - </w:t>
    </w:r>
    <w:hyperlink r:id="rId3" w:history="1">
      <w:r w:rsidRPr="00085442">
        <w:rPr>
          <w:rStyle w:val="Hipervnculo"/>
          <w:rFonts w:ascii="Lato" w:hAnsi="Lato"/>
          <w:sz w:val="20"/>
        </w:rPr>
        <w:t>www.adeac.es</w:t>
      </w:r>
    </w:hyperlink>
    <w:r w:rsidRPr="00085442">
      <w:rPr>
        <w:rFonts w:ascii="Lato" w:hAnsi="Lato"/>
        <w:color w:val="009CBC"/>
        <w:sz w:val="20"/>
      </w:rPr>
      <w:t xml:space="preserve"> – 914 353 147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CF" w:rsidRDefault="00E457CF" w:rsidP="00DD0D7A">
      <w:pPr>
        <w:spacing w:after="0" w:line="240" w:lineRule="auto"/>
      </w:pPr>
      <w:r>
        <w:separator/>
      </w:r>
    </w:p>
  </w:footnote>
  <w:footnote w:type="continuationSeparator" w:id="0">
    <w:p w:rsidR="00E457CF" w:rsidRDefault="00E457CF" w:rsidP="00DD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7A" w:rsidRPr="00CD3CDE" w:rsidRDefault="004514C3" w:rsidP="00DD0D7A">
    <w:pPr>
      <w:pStyle w:val="Encabezado"/>
      <w:rPr>
        <w:rFonts w:ascii="Lato" w:hAnsi="Lato"/>
        <w:b/>
      </w:rPr>
    </w:pPr>
    <w:r w:rsidRPr="00CD3CDE">
      <w:rPr>
        <w:rFonts w:ascii="Lato" w:hAnsi="Lato"/>
        <w:b/>
        <w:noProof/>
        <w:sz w:val="24"/>
        <w:lang w:eastAsia="es-ES"/>
      </w:rPr>
      <w:drawing>
        <wp:anchor distT="0" distB="0" distL="114300" distR="114300" simplePos="0" relativeHeight="251687936" behindDoc="0" locked="0" layoutInCell="1" allowOverlap="1" wp14:anchorId="15E86686" wp14:editId="0FB1CD6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710690" cy="431800"/>
          <wp:effectExtent l="0" t="0" r="3810" b="6350"/>
          <wp:wrapThrough wrapText="bothSides">
            <wp:wrapPolygon edited="0">
              <wp:start x="8659" y="0"/>
              <wp:lineTo x="2165" y="0"/>
              <wp:lineTo x="0" y="3812"/>
              <wp:lineTo x="0" y="20965"/>
              <wp:lineTo x="8659" y="20965"/>
              <wp:lineTo x="20445" y="20965"/>
              <wp:lineTo x="21408" y="20012"/>
              <wp:lineTo x="21408" y="15247"/>
              <wp:lineTo x="19002" y="15247"/>
              <wp:lineTo x="21408" y="5718"/>
              <wp:lineTo x="21408" y="0"/>
              <wp:lineTo x="17800" y="0"/>
              <wp:lineTo x="865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EAC VERDE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EC6">
      <w:rPr>
        <w:rFonts w:ascii="Lato" w:hAnsi="Lato"/>
        <w:b/>
        <w:sz w:val="24"/>
      </w:rPr>
      <w:t>PLAN DE GESTION MEDIO</w:t>
    </w:r>
    <w:r w:rsidR="00CD3CDE">
      <w:rPr>
        <w:rFonts w:ascii="Lato" w:hAnsi="Lato"/>
        <w:b/>
        <w:sz w:val="24"/>
      </w:rPr>
      <w:t xml:space="preserve">AMBIENTAL </w:t>
    </w:r>
    <w:r w:rsidR="00DD0D7A" w:rsidRPr="00CD3CDE">
      <w:rPr>
        <w:rFonts w:ascii="Lato" w:hAnsi="Lato"/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B5490" wp14:editId="34C7B50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46800" cy="792000"/>
              <wp:effectExtent l="0" t="0" r="0" b="8255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6E1F7E" id="Rectángulo 3" o:spid="_x0000_s1026" style="position:absolute;margin-left:42.55pt;margin-top:0;width:3.7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" fillcolor="#093" stroked="f" strokeweight="1pt">
              <w10:wrap anchorx="page" anchory="page"/>
            </v:rect>
          </w:pict>
        </mc:Fallback>
      </mc:AlternateContent>
    </w:r>
    <w:r w:rsidR="00BE0EC6">
      <w:rPr>
        <w:rFonts w:ascii="Lato" w:hAnsi="Lato"/>
        <w:b/>
        <w:sz w:val="24"/>
      </w:rPr>
      <w:t xml:space="preserve">– 2023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DB" w:rsidRDefault="007F363C">
    <w:pPr>
      <w:pStyle w:val="Encabezado"/>
    </w:pPr>
    <w:r w:rsidRPr="00DE54D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F15471A" wp14:editId="3E555E14">
              <wp:simplePos x="0" y="0"/>
              <wp:positionH relativeFrom="page">
                <wp:posOffset>10131425</wp:posOffset>
              </wp:positionH>
              <wp:positionV relativeFrom="page">
                <wp:posOffset>6768465</wp:posOffset>
              </wp:positionV>
              <wp:extent cx="46800" cy="792000"/>
              <wp:effectExtent l="0" t="0" r="0" b="8255"/>
              <wp:wrapNone/>
              <wp:docPr id="2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3269A" id="Rectángulo 3" o:spid="_x0000_s1026" style="position:absolute;margin-left:797.75pt;margin-top:532.95pt;width:3.7pt;height:62.3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" fillcolor="#093" stroked="f" strokeweight="1pt">
              <w10:wrap anchorx="page" anchory="page"/>
            </v:rect>
          </w:pict>
        </mc:Fallback>
      </mc:AlternateContent>
    </w:r>
    <w:r w:rsidR="004514C3">
      <w:rPr>
        <w:noProof/>
        <w:lang w:eastAsia="es-ES"/>
      </w:rPr>
      <w:drawing>
        <wp:anchor distT="0" distB="0" distL="114300" distR="114300" simplePos="0" relativeHeight="251659263" behindDoc="0" locked="0" layoutInCell="1" allowOverlap="1" wp14:anchorId="487A71FA" wp14:editId="1C7368FA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592580" cy="431800"/>
          <wp:effectExtent l="0" t="0" r="7620" b="6350"/>
          <wp:wrapThrough wrapText="bothSides">
            <wp:wrapPolygon edited="0">
              <wp:start x="8526" y="0"/>
              <wp:lineTo x="2067" y="953"/>
              <wp:lineTo x="0" y="4765"/>
              <wp:lineTo x="0" y="20012"/>
              <wp:lineTo x="8526" y="20965"/>
              <wp:lineTo x="17828" y="20965"/>
              <wp:lineTo x="21445" y="20965"/>
              <wp:lineTo x="21445" y="15247"/>
              <wp:lineTo x="19120" y="15247"/>
              <wp:lineTo x="21445" y="5718"/>
              <wp:lineTo x="21445" y="953"/>
              <wp:lineTo x="17828" y="0"/>
              <wp:lineTo x="8526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EAC VERDE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F0F">
      <w:rPr>
        <w:noProof/>
        <w:lang w:eastAsia="es-ES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-89535</wp:posOffset>
          </wp:positionV>
          <wp:extent cx="598195" cy="432000"/>
          <wp:effectExtent l="0" t="0" r="0" b="635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extremadura-logo-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8195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350" w:rsidRPr="00DE54D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AE88051" wp14:editId="748F94A4">
              <wp:simplePos x="0" y="0"/>
              <wp:positionH relativeFrom="page">
                <wp:posOffset>525145</wp:posOffset>
              </wp:positionH>
              <wp:positionV relativeFrom="page">
                <wp:posOffset>0</wp:posOffset>
              </wp:positionV>
              <wp:extent cx="46800" cy="792000"/>
              <wp:effectExtent l="0" t="0" r="0" b="8255"/>
              <wp:wrapNone/>
              <wp:docPr id="5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93F5CC" id="Rectángulo 3" o:spid="_x0000_s1026" style="position:absolute;margin-left:41.35pt;margin-top:0;width:3.7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" fillcolor="#093" stroked="f" strokeweight="1pt">
              <w10:wrap anchorx="page" anchory="page"/>
            </v:rect>
          </w:pict>
        </mc:Fallback>
      </mc:AlternateContent>
    </w:r>
    <w:r w:rsidR="00DE54DB" w:rsidRPr="00DE54D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9890918" wp14:editId="192ED6F5">
              <wp:simplePos x="0" y="0"/>
              <wp:positionH relativeFrom="margin">
                <wp:posOffset>-1260475</wp:posOffset>
              </wp:positionH>
              <wp:positionV relativeFrom="page">
                <wp:posOffset>171450</wp:posOffset>
              </wp:positionV>
              <wp:extent cx="289560" cy="7217410"/>
              <wp:effectExtent l="0" t="0" r="0" b="254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7217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4DB" w:rsidRDefault="00DE54DB" w:rsidP="00DE54DB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sz w:val="14"/>
                            </w:rPr>
                          </w:pPr>
                          <w:r w:rsidRPr="006C53A6">
                            <w:rPr>
                              <w:rFonts w:ascii="Lato" w:hAnsi="Lato"/>
                              <w:sz w:val="14"/>
                            </w:rPr>
                            <w:t>ADEAC – Asociación de Educación Ambiental y del Consumidor. Inscrita en el Registro Nacional de Asociaciones, Grupo 1º, Sección 2ª, Número Nacional 57492. CIF: G-28988376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909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9.25pt;margin-top:13.5pt;width:22.8pt;height:568.3pt;z-index:25167974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" filled="f" stroked="f">
              <v:textbox style="layout-flow:vertical;mso-layout-flow-alt:bottom-to-top;mso-fit-shape-to-text:t">
                <w:txbxContent>
                  <w:p w:rsidR="00DE54DB" w:rsidRDefault="00DE54DB" w:rsidP="00DE54DB">
                    <w:pPr>
                      <w:spacing w:after="0"/>
                      <w:jc w:val="center"/>
                      <w:rPr>
                        <w:rFonts w:ascii="Lato" w:hAnsi="Lato"/>
                        <w:sz w:val="14"/>
                      </w:rPr>
                    </w:pPr>
                    <w:r w:rsidRPr="006C53A6">
                      <w:rPr>
                        <w:rFonts w:ascii="Lato" w:hAnsi="Lato"/>
                        <w:sz w:val="14"/>
                      </w:rPr>
                      <w:t>ADEAC – Asociación de Educación Ambiental y del Consumidor. Inscrita en el Registro Nacional de Asociaciones, Grupo 1º, Sección 2ª, Número Nacional 57492. CIF: G-28988376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A22"/>
    <w:multiLevelType w:val="multilevel"/>
    <w:tmpl w:val="15687418"/>
    <w:lvl w:ilvl="0">
      <w:start w:val="1"/>
      <w:numFmt w:val="bullet"/>
      <w:pStyle w:val="BA-lista1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822637"/>
    <w:multiLevelType w:val="multilevel"/>
    <w:tmpl w:val="9BC0C002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5FE6479D"/>
    <w:multiLevelType w:val="hybridMultilevel"/>
    <w:tmpl w:val="1B34FCB4"/>
    <w:lvl w:ilvl="0" w:tplc="DAAA49B2">
      <w:start w:val="1"/>
      <w:numFmt w:val="bullet"/>
      <w:pStyle w:val="BA-lista2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79D11CD4"/>
    <w:multiLevelType w:val="hybridMultilevel"/>
    <w:tmpl w:val="487ABDDA"/>
    <w:lvl w:ilvl="0" w:tplc="2AE63664">
      <w:start w:val="1"/>
      <w:numFmt w:val="bullet"/>
      <w:pStyle w:val="BA-lista3"/>
      <w:lvlText w:val=""/>
      <w:lvlJc w:val="left"/>
      <w:pPr>
        <w:ind w:left="359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3C"/>
    <w:rsid w:val="000034C1"/>
    <w:rsid w:val="00064CEF"/>
    <w:rsid w:val="00085442"/>
    <w:rsid w:val="000C0F2B"/>
    <w:rsid w:val="001240B4"/>
    <w:rsid w:val="0012439B"/>
    <w:rsid w:val="00183AE3"/>
    <w:rsid w:val="002E709D"/>
    <w:rsid w:val="002F38D4"/>
    <w:rsid w:val="00372A1A"/>
    <w:rsid w:val="003B4350"/>
    <w:rsid w:val="003C56DA"/>
    <w:rsid w:val="003F130A"/>
    <w:rsid w:val="003F6E2B"/>
    <w:rsid w:val="004078D9"/>
    <w:rsid w:val="0044608A"/>
    <w:rsid w:val="004514C3"/>
    <w:rsid w:val="0046021E"/>
    <w:rsid w:val="004E64E7"/>
    <w:rsid w:val="005061BA"/>
    <w:rsid w:val="005C124B"/>
    <w:rsid w:val="005C6971"/>
    <w:rsid w:val="00622474"/>
    <w:rsid w:val="00741657"/>
    <w:rsid w:val="007645F5"/>
    <w:rsid w:val="00772A64"/>
    <w:rsid w:val="007D1263"/>
    <w:rsid w:val="007F363C"/>
    <w:rsid w:val="008516CE"/>
    <w:rsid w:val="00863F0F"/>
    <w:rsid w:val="0095011B"/>
    <w:rsid w:val="00954D47"/>
    <w:rsid w:val="0096136C"/>
    <w:rsid w:val="00966FAE"/>
    <w:rsid w:val="009E3193"/>
    <w:rsid w:val="009F746A"/>
    <w:rsid w:val="00B6025C"/>
    <w:rsid w:val="00BB0636"/>
    <w:rsid w:val="00BE0EC6"/>
    <w:rsid w:val="00C43554"/>
    <w:rsid w:val="00C44DFE"/>
    <w:rsid w:val="00C876F2"/>
    <w:rsid w:val="00CC59F0"/>
    <w:rsid w:val="00CD3CDE"/>
    <w:rsid w:val="00DD0D7A"/>
    <w:rsid w:val="00DE54DB"/>
    <w:rsid w:val="00DE56E6"/>
    <w:rsid w:val="00E457CF"/>
    <w:rsid w:val="00E506F9"/>
    <w:rsid w:val="00E6366E"/>
    <w:rsid w:val="00E94576"/>
    <w:rsid w:val="00F530F8"/>
    <w:rsid w:val="00FA62B2"/>
    <w:rsid w:val="00FC2F81"/>
    <w:rsid w:val="00FD771A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6E23A"/>
  <w15:chartTrackingRefBased/>
  <w15:docId w15:val="{6890E720-0CED-4881-BCA5-2DF177C3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3C"/>
  </w:style>
  <w:style w:type="paragraph" w:styleId="Ttulo1">
    <w:name w:val="heading 1"/>
    <w:basedOn w:val="Normal"/>
    <w:next w:val="Normal"/>
    <w:link w:val="Ttulo1Car"/>
    <w:rsid w:val="00BE0EC6"/>
    <w:pPr>
      <w:keepNext/>
      <w:numPr>
        <w:numId w:val="4"/>
      </w:numP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Times New Roman" w:hAnsi="Arial" w:cs="Arial"/>
      <w:b/>
      <w:position w:val="-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ar"/>
    <w:rsid w:val="00BE0EC6"/>
    <w:pPr>
      <w:keepNext/>
      <w:numPr>
        <w:ilvl w:val="1"/>
        <w:numId w:val="4"/>
      </w:numPr>
      <w:spacing w:after="0" w:line="1" w:lineRule="atLeast"/>
      <w:ind w:leftChars="-1" w:left="-1" w:hangingChars="1" w:hanging="1"/>
      <w:textDirection w:val="btLr"/>
      <w:textAlignment w:val="top"/>
      <w:outlineLvl w:val="1"/>
    </w:pPr>
    <w:rPr>
      <w:rFonts w:ascii="Arial" w:eastAsia="Times New Roman" w:hAnsi="Arial" w:cs="Arial"/>
      <w:position w:val="-1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ar"/>
    <w:rsid w:val="00BE0EC6"/>
    <w:pPr>
      <w:keepNext/>
      <w:numPr>
        <w:ilvl w:val="2"/>
        <w:numId w:val="4"/>
      </w:numPr>
      <w:spacing w:after="0" w:line="1" w:lineRule="atLeast"/>
      <w:ind w:leftChars="-1" w:left="-1" w:hangingChars="1" w:hanging="1"/>
      <w:textDirection w:val="btLr"/>
      <w:textAlignment w:val="top"/>
      <w:outlineLvl w:val="2"/>
    </w:pPr>
    <w:rPr>
      <w:rFonts w:ascii="Arial" w:eastAsia="Times New Roman" w:hAnsi="Arial" w:cs="Arial"/>
      <w:b/>
      <w:position w:val="-1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D7A"/>
  </w:style>
  <w:style w:type="paragraph" w:styleId="Piedepgina">
    <w:name w:val="footer"/>
    <w:basedOn w:val="Normal"/>
    <w:link w:val="PiedepginaCar"/>
    <w:uiPriority w:val="99"/>
    <w:unhideWhenUsed/>
    <w:rsid w:val="00DD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D7A"/>
  </w:style>
  <w:style w:type="character" w:styleId="Hipervnculo">
    <w:name w:val="Hyperlink"/>
    <w:basedOn w:val="Fuentedeprrafopredeter"/>
    <w:uiPriority w:val="99"/>
    <w:unhideWhenUsed/>
    <w:rsid w:val="00FE689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C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-fecha">
    <w:name w:val="BA - fecha"/>
    <w:basedOn w:val="Normal"/>
    <w:qFormat/>
    <w:rsid w:val="00CC59F0"/>
    <w:pPr>
      <w:spacing w:before="360" w:after="480" w:line="240" w:lineRule="auto"/>
      <w:jc w:val="right"/>
    </w:pPr>
    <w:rPr>
      <w:rFonts w:ascii="Lato" w:eastAsia="Calibri" w:hAnsi="Lato" w:cs="Arial"/>
      <w:lang w:eastAsia="es-ES"/>
    </w:rPr>
  </w:style>
  <w:style w:type="paragraph" w:customStyle="1" w:styleId="BA-Normal">
    <w:name w:val="BA - Normal"/>
    <w:basedOn w:val="Normal"/>
    <w:qFormat/>
    <w:rsid w:val="00CC59F0"/>
    <w:pPr>
      <w:spacing w:before="240" w:after="0" w:line="240" w:lineRule="auto"/>
      <w:jc w:val="both"/>
    </w:pPr>
    <w:rPr>
      <w:rFonts w:ascii="Lato" w:eastAsia="Calibri" w:hAnsi="Lato" w:cs="Arial"/>
      <w:lang w:eastAsia="es-ES"/>
    </w:rPr>
  </w:style>
  <w:style w:type="paragraph" w:customStyle="1" w:styleId="BA-lista1">
    <w:name w:val="BA - lista 1"/>
    <w:basedOn w:val="BA-Normal"/>
    <w:qFormat/>
    <w:rsid w:val="00CC59F0"/>
    <w:pPr>
      <w:numPr>
        <w:numId w:val="1"/>
      </w:numPr>
      <w:spacing w:before="120"/>
    </w:pPr>
  </w:style>
  <w:style w:type="paragraph" w:customStyle="1" w:styleId="BA-lista2">
    <w:name w:val="BA - lista 2"/>
    <w:basedOn w:val="BA-Normal"/>
    <w:qFormat/>
    <w:rsid w:val="00CC59F0"/>
    <w:pPr>
      <w:numPr>
        <w:numId w:val="2"/>
      </w:numPr>
      <w:spacing w:before="60"/>
    </w:pPr>
  </w:style>
  <w:style w:type="paragraph" w:customStyle="1" w:styleId="BA-lista3">
    <w:name w:val="BA - lista 3"/>
    <w:basedOn w:val="BA-lista2"/>
    <w:qFormat/>
    <w:rsid w:val="00CC59F0"/>
    <w:pPr>
      <w:numPr>
        <w:numId w:val="3"/>
      </w:numPr>
    </w:pPr>
  </w:style>
  <w:style w:type="paragraph" w:customStyle="1" w:styleId="BA-nombreplaya">
    <w:name w:val="BA - nombre playa"/>
    <w:basedOn w:val="BA-Normal"/>
    <w:qFormat/>
    <w:rsid w:val="00CC59F0"/>
    <w:pPr>
      <w:pBdr>
        <w:bottom w:val="single" w:sz="4" w:space="1" w:color="auto"/>
      </w:pBdr>
      <w:spacing w:before="480"/>
    </w:pPr>
    <w:rPr>
      <w:b/>
    </w:rPr>
  </w:style>
  <w:style w:type="paragraph" w:customStyle="1" w:styleId="BA-Direccion">
    <w:name w:val="BA - Direccion"/>
    <w:basedOn w:val="NormalWeb"/>
    <w:qFormat/>
    <w:rsid w:val="00E6366E"/>
    <w:pPr>
      <w:spacing w:after="0" w:line="240" w:lineRule="auto"/>
      <w:ind w:firstLine="709"/>
      <w:jc w:val="right"/>
    </w:pPr>
    <w:rPr>
      <w:rFonts w:ascii="Lato" w:eastAsia="Times New Roman" w:hAnsi="Lato"/>
      <w:caps/>
      <w:color w:val="000000"/>
      <w:sz w:val="22"/>
      <w:szCs w:val="23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6366E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E0EC6"/>
    <w:rPr>
      <w:rFonts w:ascii="Arial" w:eastAsia="Times New Roman" w:hAnsi="Arial" w:cs="Arial"/>
      <w:b/>
      <w:position w:val="-1"/>
      <w:sz w:val="24"/>
      <w:szCs w:val="20"/>
      <w:lang w:eastAsia="ar-SA"/>
    </w:rPr>
  </w:style>
  <w:style w:type="character" w:customStyle="1" w:styleId="Ttulo2Car">
    <w:name w:val="Título 2 Car"/>
    <w:basedOn w:val="Fuentedeprrafopredeter"/>
    <w:link w:val="Ttulo2"/>
    <w:rsid w:val="00BE0EC6"/>
    <w:rPr>
      <w:rFonts w:ascii="Arial" w:eastAsia="Times New Roman" w:hAnsi="Arial" w:cs="Arial"/>
      <w:position w:val="-1"/>
      <w:sz w:val="24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BE0EC6"/>
    <w:rPr>
      <w:rFonts w:ascii="Arial" w:eastAsia="Times New Roman" w:hAnsi="Arial" w:cs="Arial"/>
      <w:b/>
      <w:position w:val="-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eac.es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ADEAC\Documents\Plantillas%20personalizadas%20de%20Office\PLANTILLA%20BANDERA%20AZU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ECA2-DC3D-4FE7-8844-D7F4F0A9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BANDERA AZUL</Template>
  <TotalTime>31</TotalTime>
  <Pages>8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2022-09-30T07:30:00Z</dcterms:created>
  <dcterms:modified xsi:type="dcterms:W3CDTF">2022-09-30T08:03:00Z</dcterms:modified>
</cp:coreProperties>
</file>